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A25" w:rsidRPr="00965BB0" w:rsidRDefault="00323A25" w:rsidP="00965BB0">
      <w:pPr>
        <w:spacing w:after="0" w:line="360" w:lineRule="auto"/>
        <w:jc w:val="center"/>
        <w:rPr>
          <w:rFonts w:ascii="Times New Roman" w:hAnsi="Times New Roman" w:cs="Times New Roman"/>
          <w:b/>
          <w:color w:val="000000"/>
          <w:sz w:val="28"/>
          <w:szCs w:val="24"/>
        </w:rPr>
      </w:pPr>
      <w:r w:rsidRPr="00965BB0">
        <w:rPr>
          <w:rFonts w:ascii="Times New Roman" w:hAnsi="Times New Roman" w:cs="Times New Roman"/>
          <w:b/>
          <w:color w:val="000000"/>
          <w:sz w:val="28"/>
          <w:szCs w:val="24"/>
        </w:rPr>
        <w:t>Comprehensive examination Spring 2014</w:t>
      </w:r>
    </w:p>
    <w:p w:rsidR="00323A25" w:rsidRPr="00965BB0" w:rsidRDefault="00323A25" w:rsidP="00965BB0">
      <w:pPr>
        <w:spacing w:after="0" w:line="360" w:lineRule="auto"/>
        <w:jc w:val="center"/>
        <w:rPr>
          <w:rFonts w:ascii="Times New Roman" w:hAnsi="Times New Roman" w:cs="Times New Roman"/>
          <w:b/>
          <w:color w:val="000000"/>
          <w:sz w:val="28"/>
          <w:szCs w:val="24"/>
        </w:rPr>
      </w:pPr>
      <w:r w:rsidRPr="00965BB0">
        <w:rPr>
          <w:rFonts w:ascii="Times New Roman" w:hAnsi="Times New Roman" w:cs="Times New Roman"/>
          <w:b/>
          <w:color w:val="000000"/>
          <w:sz w:val="28"/>
          <w:szCs w:val="24"/>
        </w:rPr>
        <w:t>Sample questions</w:t>
      </w:r>
      <w:r w:rsidR="00672BFE" w:rsidRPr="00965BB0">
        <w:rPr>
          <w:rFonts w:ascii="Times New Roman" w:hAnsi="Times New Roman" w:cs="Times New Roman"/>
          <w:b/>
          <w:color w:val="000000"/>
          <w:sz w:val="28"/>
          <w:szCs w:val="24"/>
        </w:rPr>
        <w:t xml:space="preserve"> of </w:t>
      </w:r>
      <w:r w:rsidR="00672BFE" w:rsidRPr="00965BB0">
        <w:rPr>
          <w:rFonts w:ascii="Times New Roman" w:hAnsi="Times New Roman" w:cs="Times New Roman"/>
          <w:b/>
          <w:bCs/>
          <w:sz w:val="28"/>
          <w:szCs w:val="24"/>
          <w:lang w:val="en-IN"/>
        </w:rPr>
        <w:t>Advanced Heat Transfer (</w:t>
      </w:r>
      <w:r w:rsidR="00B821E4">
        <w:rPr>
          <w:rFonts w:ascii="Times New Roman" w:hAnsi="Times New Roman" w:cs="Times New Roman"/>
          <w:b/>
          <w:bCs/>
          <w:sz w:val="28"/>
          <w:szCs w:val="24"/>
          <w:lang w:val="en-IN"/>
        </w:rPr>
        <w:t>comprehensive examination</w:t>
      </w:r>
      <w:r w:rsidR="00672BFE" w:rsidRPr="00965BB0">
        <w:rPr>
          <w:rFonts w:ascii="Times New Roman" w:hAnsi="Times New Roman" w:cs="Times New Roman"/>
          <w:b/>
          <w:bCs/>
          <w:sz w:val="28"/>
          <w:szCs w:val="24"/>
          <w:lang w:val="en-IN"/>
        </w:rPr>
        <w:t>)</w:t>
      </w:r>
    </w:p>
    <w:p w:rsidR="00323A25" w:rsidRPr="007541AF" w:rsidRDefault="00323A25" w:rsidP="00965BB0">
      <w:pPr>
        <w:spacing w:after="0" w:line="360" w:lineRule="auto"/>
        <w:jc w:val="center"/>
        <w:rPr>
          <w:rFonts w:ascii="Times New Roman" w:hAnsi="Times New Roman" w:cs="Times New Roman"/>
          <w:b/>
          <w:color w:val="000000"/>
          <w:sz w:val="24"/>
          <w:szCs w:val="24"/>
        </w:rPr>
      </w:pPr>
    </w:p>
    <w:p w:rsidR="005D62D0" w:rsidRPr="007541AF" w:rsidRDefault="005D62D0" w:rsidP="00965BB0">
      <w:pPr>
        <w:pStyle w:val="NormalWeb"/>
        <w:numPr>
          <w:ilvl w:val="0"/>
          <w:numId w:val="2"/>
        </w:numPr>
        <w:spacing w:before="0" w:beforeAutospacing="0" w:after="0" w:afterAutospacing="0" w:line="360" w:lineRule="auto"/>
        <w:jc w:val="both"/>
        <w:rPr>
          <w:color w:val="000000"/>
        </w:rPr>
      </w:pPr>
      <w:r w:rsidRPr="007541AF">
        <w:rPr>
          <w:color w:val="000000"/>
        </w:rPr>
        <w:t>The schematic diagram in figure 1 represents a blood-perfused tissue layer with metabolic heat generation (</w:t>
      </w:r>
      <m:oMath>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q</m:t>
                </m:r>
              </m:e>
            </m:acc>
          </m:e>
          <m:sup>
            <m:r>
              <w:rPr>
                <w:rFonts w:ascii="Cambria Math" w:hAnsi="Cambria Math"/>
                <w:color w:val="000000"/>
              </w:rPr>
              <m:t>'''</m:t>
            </m:r>
          </m:sup>
        </m:sSup>
      </m:oMath>
      <w:r w:rsidRPr="007541AF">
        <w:rPr>
          <w:color w:val="000000"/>
        </w:rPr>
        <w:t>). Assuming steady-state unidirectional conduction in this tissue, the bio-heat equation in this case is,</w:t>
      </w:r>
    </w:p>
    <w:p w:rsidR="005D62D0" w:rsidRPr="007541AF" w:rsidRDefault="005D62D0" w:rsidP="00965BB0">
      <w:pPr>
        <w:pStyle w:val="NormalWeb"/>
        <w:spacing w:before="0" w:beforeAutospacing="0" w:after="0" w:afterAutospacing="0" w:line="360" w:lineRule="auto"/>
        <w:rPr>
          <w:color w:val="000000"/>
        </w:rPr>
      </w:pPr>
    </w:p>
    <w:p w:rsidR="005D62D0" w:rsidRPr="007541AF" w:rsidRDefault="00CF4396" w:rsidP="00965BB0">
      <w:pPr>
        <w:pStyle w:val="NormalWeb"/>
        <w:spacing w:before="0" w:beforeAutospacing="0" w:after="0" w:afterAutospacing="0" w:line="360" w:lineRule="auto"/>
        <w:rPr>
          <w:color w:val="000000"/>
        </w:rPr>
      </w:pPr>
      <m:oMathPara>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t</m:t>
              </m:r>
            </m:sub>
          </m:sSub>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r>
                <w:rPr>
                  <w:rFonts w:ascii="Cambria Math" w:hAnsi="Cambria Math"/>
                  <w:color w:val="000000"/>
                </w:rPr>
                <m:t>T</m:t>
              </m:r>
            </m:num>
            <m:den>
              <m:r>
                <w:rPr>
                  <w:rFonts w:ascii="Cambria Math" w:hAnsi="Cambria Math"/>
                  <w:color w:val="000000"/>
                </w:rPr>
                <m:t>d</m:t>
              </m:r>
              <m:sSup>
                <m:sSupPr>
                  <m:ctrlPr>
                    <w:rPr>
                      <w:rFonts w:ascii="Cambria Math" w:hAnsi="Cambria Math"/>
                      <w:i/>
                      <w:color w:val="000000"/>
                    </w:rPr>
                  </m:ctrlPr>
                </m:sSupPr>
                <m:e>
                  <m:r>
                    <w:rPr>
                      <w:rFonts w:ascii="Cambria Math" w:hAnsi="Cambria Math"/>
                      <w:color w:val="000000"/>
                    </w:rPr>
                    <m:t>x</m:t>
                  </m:r>
                </m:e>
                <m:sup>
                  <m:r>
                    <w:rPr>
                      <w:rFonts w:ascii="Cambria Math" w:hAnsi="Cambria Math"/>
                      <w:color w:val="000000"/>
                    </w:rPr>
                    <m:t>2</m:t>
                  </m:r>
                </m:sup>
              </m:sSup>
            </m:den>
          </m:f>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m</m:t>
                  </m:r>
                </m:e>
              </m:acc>
            </m:e>
            <m:sup>
              <m:r>
                <w:rPr>
                  <w:rFonts w:ascii="Cambria Math" w:hAnsi="Cambria Math"/>
                  <w:color w:val="000000"/>
                </w:rPr>
                <m:t>'''</m:t>
              </m:r>
            </m:sup>
          </m:sSup>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pb</m:t>
              </m:r>
            </m:sub>
          </m:sSub>
          <m:d>
            <m:dPr>
              <m:ctrlPr>
                <w:rPr>
                  <w:rFonts w:ascii="Cambria Math" w:hAnsi="Cambria Math"/>
                  <w:i/>
                  <w:color w:val="000000"/>
                </w:rPr>
              </m:ctrlPr>
            </m:dPr>
            <m:e>
              <m:r>
                <w:rPr>
                  <w:rFonts w:ascii="Cambria Math" w:hAnsi="Cambria Math"/>
                  <w:color w:val="000000"/>
                </w:rPr>
                <m:t>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A</m:t>
                  </m:r>
                </m:sub>
              </m:sSub>
            </m:e>
          </m:d>
          <m:r>
            <w:rPr>
              <w:rFonts w:ascii="Cambria Math" w:hAnsi="Cambria Math"/>
              <w:color w:val="000000"/>
            </w:rPr>
            <m:t>+</m:t>
          </m:r>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q</m:t>
                  </m:r>
                </m:e>
              </m:acc>
            </m:e>
            <m:sup>
              <m:r>
                <w:rPr>
                  <w:rFonts w:ascii="Cambria Math" w:hAnsi="Cambria Math"/>
                  <w:color w:val="000000"/>
                </w:rPr>
                <m:t>'''</m:t>
              </m:r>
            </m:sup>
          </m:sSup>
          <m:r>
            <w:rPr>
              <w:rFonts w:ascii="Cambria Math" w:hAnsi="Cambria Math"/>
              <w:color w:val="000000"/>
            </w:rPr>
            <m:t>=0</m:t>
          </m:r>
        </m:oMath>
      </m:oMathPara>
    </w:p>
    <w:p w:rsidR="005D62D0" w:rsidRPr="007541AF" w:rsidRDefault="005D62D0" w:rsidP="00965BB0">
      <w:pPr>
        <w:pStyle w:val="NormalWeb"/>
        <w:spacing w:before="0" w:beforeAutospacing="0" w:after="0" w:afterAutospacing="0" w:line="360" w:lineRule="auto"/>
        <w:ind w:left="360"/>
        <w:jc w:val="both"/>
        <w:rPr>
          <w:color w:val="000000"/>
        </w:rPr>
      </w:pPr>
      <w:r w:rsidRPr="007541AF">
        <w:rPr>
          <w:color w:val="000000"/>
        </w:rPr>
        <w:t>where</w:t>
      </w:r>
      <w:r w:rsidRPr="007541AF">
        <w:rPr>
          <w:i/>
          <w:color w:val="000000"/>
        </w:rPr>
        <w:t>k</w:t>
      </w:r>
      <w:r w:rsidRPr="007541AF">
        <w:rPr>
          <w:i/>
          <w:color w:val="000000"/>
          <w:vertAlign w:val="subscript"/>
        </w:rPr>
        <w:t>t</w:t>
      </w:r>
      <w:r w:rsidRPr="007541AF">
        <w:rPr>
          <w:color w:val="000000"/>
        </w:rPr>
        <w:t xml:space="preserve"> is tissue thermal conductivity, </w:t>
      </w:r>
      <m:oMath>
        <m:sSup>
          <m:sSupPr>
            <m:ctrlPr>
              <w:rPr>
                <w:rFonts w:ascii="Cambria Math" w:hAnsi="Cambria Math"/>
                <w:i/>
                <w:color w:val="000000"/>
              </w:rPr>
            </m:ctrlPr>
          </m:sSupPr>
          <m:e>
            <m:acc>
              <m:accPr>
                <m:chr m:val="̇"/>
                <m:ctrlPr>
                  <w:rPr>
                    <w:rFonts w:ascii="Cambria Math" w:hAnsi="Cambria Math"/>
                    <w:i/>
                    <w:color w:val="000000"/>
                  </w:rPr>
                </m:ctrlPr>
              </m:accPr>
              <m:e>
                <m:r>
                  <w:rPr>
                    <w:rFonts w:ascii="Cambria Math" w:hAnsi="Cambria Math"/>
                    <w:color w:val="000000"/>
                  </w:rPr>
                  <m:t>m</m:t>
                </m:r>
              </m:e>
            </m:acc>
          </m:e>
          <m:sup>
            <m:r>
              <w:rPr>
                <w:rFonts w:ascii="Cambria Math" w:hAnsi="Cambria Math"/>
                <w:color w:val="000000"/>
              </w:rPr>
              <m:t>'''</m:t>
            </m:r>
          </m:sup>
        </m:sSup>
      </m:oMath>
      <w:r w:rsidRPr="007541AF">
        <w:rPr>
          <w:color w:val="000000"/>
        </w:rPr>
        <w:t xml:space="preserve"> is the volume of blood flow rate in the tissue, </w:t>
      </w:r>
      <w:r w:rsidRPr="007541AF">
        <w:rPr>
          <w:i/>
          <w:color w:val="000000"/>
        </w:rPr>
        <w:t>c</w:t>
      </w:r>
      <w:r w:rsidRPr="007541AF">
        <w:rPr>
          <w:i/>
          <w:color w:val="000000"/>
          <w:vertAlign w:val="subscript"/>
        </w:rPr>
        <w:t>pb</w:t>
      </w:r>
      <w:r w:rsidRPr="007541AF">
        <w:rPr>
          <w:color w:val="000000"/>
        </w:rPr>
        <w:t xml:space="preserve"> is the specific heat of the blood. </w:t>
      </w:r>
      <w:r w:rsidRPr="007541AF">
        <w:rPr>
          <w:i/>
          <w:color w:val="000000"/>
        </w:rPr>
        <w:t>T</w:t>
      </w:r>
      <w:r w:rsidRPr="007541AF">
        <w:rPr>
          <w:i/>
          <w:color w:val="000000"/>
          <w:vertAlign w:val="subscript"/>
        </w:rPr>
        <w:t>A</w:t>
      </w:r>
      <w:r w:rsidRPr="007541AF">
        <w:rPr>
          <w:color w:val="000000"/>
        </w:rPr>
        <w:t xml:space="preserve"> is the arterial blood temperature. Temperatures at the two sides of the tissue </w:t>
      </w:r>
      <w:r w:rsidRPr="007541AF">
        <w:rPr>
          <w:i/>
          <w:color w:val="000000"/>
        </w:rPr>
        <w:t>T</w:t>
      </w:r>
      <w:r w:rsidRPr="007541AF">
        <w:rPr>
          <w:i/>
          <w:color w:val="000000"/>
          <w:vertAlign w:val="subscript"/>
        </w:rPr>
        <w:t>0</w:t>
      </w:r>
      <w:r w:rsidRPr="007541AF">
        <w:rPr>
          <w:color w:val="000000"/>
        </w:rPr>
        <w:t xml:space="preserve"> and </w:t>
      </w:r>
      <w:r w:rsidRPr="007541AF">
        <w:rPr>
          <w:i/>
          <w:color w:val="000000"/>
        </w:rPr>
        <w:t>T</w:t>
      </w:r>
      <w:r w:rsidRPr="007541AF">
        <w:rPr>
          <w:i/>
          <w:color w:val="000000"/>
          <w:vertAlign w:val="subscript"/>
        </w:rPr>
        <w:t>L</w:t>
      </w:r>
      <w:r w:rsidRPr="007541AF">
        <w:rPr>
          <w:color w:val="000000"/>
        </w:rPr>
        <w:t xml:space="preserve"> are known. Obtain the temperature distribution in the tissue and the heat transfer rates through the sides of the tissue.</w:t>
      </w:r>
      <w:r w:rsidRPr="007541AF">
        <w:rPr>
          <w:color w:val="000000"/>
        </w:rPr>
        <w:tab/>
      </w:r>
      <w:r w:rsidRPr="007541AF">
        <w:rPr>
          <w:color w:val="000000"/>
        </w:rPr>
        <w:tab/>
      </w:r>
      <w:r w:rsidRPr="007541AF">
        <w:rPr>
          <w:color w:val="000000"/>
        </w:rPr>
        <w:tab/>
      </w:r>
      <w:r w:rsidRPr="007541AF">
        <w:rPr>
          <w:color w:val="000000"/>
        </w:rPr>
        <w:tab/>
      </w:r>
      <w:r w:rsidRPr="007541AF">
        <w:rPr>
          <w:color w:val="000000"/>
        </w:rPr>
        <w:tab/>
      </w:r>
    </w:p>
    <w:p w:rsidR="005D62D0" w:rsidRPr="007541AF" w:rsidRDefault="005D62D0" w:rsidP="00965BB0">
      <w:pPr>
        <w:pStyle w:val="NormalWeb"/>
        <w:spacing w:before="0" w:beforeAutospacing="0" w:after="0" w:afterAutospacing="0" w:line="360" w:lineRule="auto"/>
        <w:rPr>
          <w:color w:val="000000"/>
        </w:rPr>
      </w:pPr>
    </w:p>
    <w:p w:rsidR="005D62D0" w:rsidRPr="007541AF" w:rsidRDefault="00CF4396" w:rsidP="00965BB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Group 14" o:spid="_x0000_s1026" style="width:153.75pt;height:161.25pt;mso-position-horizontal-relative:char;mso-position-vertical-relative:line" coordorigin="-2993" coordsize="30680,3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">
            <v:line id="Straight Connector 15" o:spid="_x0000_s1027" style="position:absolute;visibility:visible" from="4437,1656" to="4437,3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rr78AAADbAAAADwAAAGRycy9kb3ducmV2LnhtbERPzYrCMBC+C/sOYRa82VRRka5RRCjs&#10;YffQ6gPMNmNTbCa1iVrf3iwI3ubj+531drCtuFHvG8cKpkkKgrhyuuFawfGQT1YgfEDW2DomBQ/y&#10;sN18jNaYaXfngm5lqEUMYZ+hAhNCl0npK0MWfeI64sidXG8xRNjXUvd4j+G2lbM0XUqLDccGgx3t&#10;DVXn8moV/B7+HF7ypqjm+OMeeWnKeVEoNf4cdl8gAg3hLX65v3Wcv4D/X+IB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Gyrr78AAADbAAAADwAAAAAAAAAAAAAAAACh&#10;AgAAZHJzL2Rvd25yZXYueG1sUEsFBgAAAAAEAAQA+QAAAI0DAAAAAA==&#10;" strokecolor="#0d0d0d [3069]" strokeweight=".5pt">
              <v:stroke joinstyle="miter"/>
            </v:line>
            <v:line id="Straight Connector 16" o:spid="_x0000_s1028" style="position:absolute;visibility:visible" from="21694,1790" to="21694,3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12L8AAADbAAAADwAAAGRycy9kb3ducmV2LnhtbERPzYrCMBC+C75DGMGbpoqIdE3LIhQ8&#10;6KHVB5htZpuyzaTbRK1vb4SFvc3H9zv7fLSduNPgW8cKVssEBHHtdMuNguulWOxA+ICssXNMCp7k&#10;Ic+mkz2m2j24pHsVGhFD2KeowITQp1L62pBFv3Q9ceS+3WAxRDg0Ug/4iOG2k+sk2UqLLccGgz0d&#10;DNU/1c0qOF++HP4WbVlv8OSeRWWqTVkqNZ+Nnx8gAo3hX/znPuo4fwvvX+IBMn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412L8AAADbAAAADwAAAAAAAAAAAAAAAACh&#10;AgAAZHJzL2Rvd25yZXYueG1sUEsFBgAAAAAEAAQA+QAAAI0DAAAAAA==&#10;" strokecolor="#0d0d0d [3069]" strokeweight=".5pt">
              <v:stroke joinstyle="miter"/>
            </v:line>
            <v:shape id="Freeform 17" o:spid="_x0000_s1029" style="position:absolute;left:4437;width:17212;height:3035;visibility:visible;mso-wrap-style:square;v-text-anchor:middle" coordsize="1721223,3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FXb8A&#10;AADbAAAADwAAAGRycy9kb3ducmV2LnhtbERPS4vCMBC+C/6HMMLeNHUPulajiLCLp8UXeB2bsak2&#10;k9Jka/XXG2HB23x8z5ktWluKhmpfOFYwHCQgiDOnC84VHPbf/S8QPiBrLB2Tgjt5WMy7nRmm2t14&#10;S80u5CKGsE9RgQmhSqX0mSGLfuAq4sidXW0xRFjnUtd4i+G2lJ9JMpIWC44NBitaGcquuz+rYMOn&#10;xu1/iub48Feky+TXbHJS6qPXLqcgArXhLf53r3WcP4bXL/E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IVdvwAAANsAAAAPAAAAAAAAAAAAAAAAAJgCAABkcnMvZG93bnJl&#10;di54bWxQSwUGAAAAAAQABAD1AAAAhAMAAAAA&#10;" path="m,152193c105335,65907,210670,-20378,403411,4275v192741,24653,533401,266701,753036,295836c1376082,329246,1669676,161158,1721223,179087e" filled="f" strokecolor="#0d0d0d [3069]" strokeweight="1pt">
              <v:stroke joinstyle="miter"/>
              <v:path arrowok="t" o:connecttype="custom" o:connectlocs="0,152193;403411,4275;1156447,300111;1721223,179087" o:connectangles="0,0,0,0"/>
            </v:shape>
            <v:shape id="Freeform 18" o:spid="_x0000_s1030" style="position:absolute;left:4437;top:28489;width:17212;height:3035;visibility:visible;mso-wrap-style:square;v-text-anchor:middle" coordsize="1721223,30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RL8IA&#10;AADbAAAADwAAAGRycy9kb3ducmV2LnhtbESPQW/CMAyF75P4D5GRdhspO0xQCAghgXaaGCBxNY1p&#10;Co1TNVnp9uvnAxI3W+/5vc/zZe9r1VEbq8AGxqMMFHERbMWlgeNh8zYBFROyxTowGfilCMvF4GWO&#10;uQ13/qZun0olIRxzNOBSanKtY+HIYxyFhli0S2g9JlnbUtsW7xLua/2eZR/aY8XS4LChtaPitv/x&#10;BnZ87sJhW3Wnv3hDuk6/3K4kY16H/WoGKlGfnubH9acVfIGVX2QA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xEvwgAAANsAAAAPAAAAAAAAAAAAAAAAAJgCAABkcnMvZG93&#10;bnJldi54bWxQSwUGAAAAAAQABAD1AAAAhwMAAAAA&#10;" path="m,152193c105335,65907,210670,-20378,403411,4275v192741,24653,533401,266701,753036,295836c1376082,329246,1669676,161158,1721223,179087e" filled="f" strokecolor="#0d0d0d [3069]" strokeweight="1pt">
              <v:stroke joinstyle="miter"/>
              <v:path arrowok="t" o:connecttype="custom" o:connectlocs="0,152193;403411,4275;1156447,300111;1721223,179087" o:connectangles="0,0,0,0"/>
            </v:shape>
            <v:shapetype id="_x0000_t202" coordsize="21600,21600" o:spt="202" path="m,l,21600r21600,l21600,xe">
              <v:stroke joinstyle="miter"/>
              <v:path gradientshapeok="t" o:connecttype="rect"/>
            </v:shapetype>
            <v:shape id="TextBox 8" o:spid="_x0000_s1031" type="#_x0000_t202" style="position:absolute;left:8874;top:12278;width:9543;height:4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D62D0" w:rsidRPr="00BD6E81" w:rsidRDefault="005D62D0" w:rsidP="005D62D0">
                    <w:pPr>
                      <w:pStyle w:val="NormalWeb"/>
                      <w:spacing w:before="0" w:beforeAutospacing="0" w:after="0" w:afterAutospacing="0"/>
                      <w:jc w:val="center"/>
                    </w:pPr>
                    <w:r w:rsidRPr="00BD6E81">
                      <w:rPr>
                        <w:i/>
                        <w:iCs/>
                        <w:color w:val="000000" w:themeColor="text1"/>
                        <w:kern w:val="24"/>
                      </w:rPr>
                      <w:t>Tissue</w:t>
                    </w:r>
                  </w:p>
                </w:txbxContent>
              </v:textbox>
            </v:shape>
            <v:shapetype id="_x0000_t32" coordsize="21600,21600" o:spt="32" o:oned="t" path="m,l21600,21600e" filled="f">
              <v:path arrowok="t" fillok="f" o:connecttype="none"/>
              <o:lock v:ext="edit" shapetype="t"/>
            </v:shapetype>
            <v:shape id="Straight Arrow Connector 20" o:spid="_x0000_s1032" type="#_x0000_t32" style="position:absolute;left:4437;top:25457;width:173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hpcIAAADbAAAADwAAAGRycy9kb3ducmV2LnhtbERPTWvCQBC9F/wPyxS8lLppDqLRVYpQ&#10;jaeStAi9DdkxCWZnQ3Y1ib/ePRQ8Pt73ejuYRtyoc7VlBR+zCARxYXXNpYLfn6/3BQjnkTU2lknB&#10;SA62m8nLGhNte87olvtShBB2CSqovG8TKV1RkUE3sy1x4M62M+gD7EqpO+xDuGlkHEVzabDm0FBh&#10;S7uKikt+NQqWdKA0fzvly3i4fx//yv15zE5KTV+HzxUIT4N/iv/dqVYQh/XhS/g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EhpcIAAADbAAAADwAAAAAAAAAAAAAA&#10;AAChAgAAZHJzL2Rvd25yZXYueG1sUEsFBgAAAAAEAAQA+QAAAJADAAAAAA==&#10;" strokecolor="#0d0d0d [3069]" strokeweight=".5pt">
              <v:stroke startarrow="block" endarrow="block" joinstyle="miter"/>
            </v:shape>
            <v:shape id="TextBox 11" o:spid="_x0000_s1033" type="#_x0000_t202" style="position:absolute;left:8350;top:20674;width:9542;height:39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D62D0" w:rsidRPr="00BD6E81" w:rsidRDefault="005D62D0" w:rsidP="005D62D0">
                    <w:pPr>
                      <w:pStyle w:val="NormalWeb"/>
                      <w:spacing w:before="0" w:beforeAutospacing="0" w:after="0" w:afterAutospacing="0"/>
                      <w:jc w:val="center"/>
                    </w:pPr>
                    <w:r w:rsidRPr="00BD6E81">
                      <w:rPr>
                        <w:i/>
                        <w:iCs/>
                        <w:color w:val="000000" w:themeColor="text1"/>
                        <w:kern w:val="24"/>
                      </w:rPr>
                      <w:t>L</w:t>
                    </w:r>
                  </w:p>
                </w:txbxContent>
              </v:textbox>
            </v:shape>
            <v:shape id="TextBox 12" o:spid="_x0000_s1034" type="#_x0000_t202" style="position:absolute;left:-2993;top:12726;width:7161;height:5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D62D0" w:rsidRPr="00BD6E81" w:rsidRDefault="005D62D0" w:rsidP="005D62D0">
                    <w:pPr>
                      <w:pStyle w:val="NormalWeb"/>
                      <w:spacing w:before="0" w:beforeAutospacing="0" w:after="0" w:afterAutospacing="0"/>
                    </w:pPr>
                    <w:r w:rsidRPr="00BD6E81">
                      <w:rPr>
                        <w:i/>
                        <w:iCs/>
                        <w:color w:val="000000" w:themeColor="text1"/>
                        <w:kern w:val="24"/>
                      </w:rPr>
                      <w:t>T</w:t>
                    </w:r>
                    <w:r w:rsidRPr="00BD6E81">
                      <w:rPr>
                        <w:i/>
                        <w:iCs/>
                        <w:color w:val="000000" w:themeColor="text1"/>
                        <w:kern w:val="24"/>
                        <w:position w:val="-9"/>
                        <w:vertAlign w:val="subscript"/>
                      </w:rPr>
                      <w:t>0</w:t>
                    </w:r>
                  </w:p>
                </w:txbxContent>
              </v:textbox>
            </v:shape>
            <v:shape id="TextBox 13" o:spid="_x0000_s1035" type="#_x0000_t202" style="position:absolute;left:21872;top:12726;width:5815;height:5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D62D0" w:rsidRPr="00BD6E81" w:rsidRDefault="005D62D0" w:rsidP="005D62D0">
                    <w:pPr>
                      <w:pStyle w:val="NormalWeb"/>
                      <w:spacing w:before="0" w:beforeAutospacing="0" w:after="0" w:afterAutospacing="0"/>
                    </w:pPr>
                    <w:r w:rsidRPr="00BD6E81">
                      <w:rPr>
                        <w:i/>
                        <w:iCs/>
                        <w:color w:val="000000" w:themeColor="text1"/>
                        <w:kern w:val="24"/>
                      </w:rPr>
                      <w:t>T</w:t>
                    </w:r>
                    <w:r w:rsidRPr="00BD6E81">
                      <w:rPr>
                        <w:i/>
                        <w:iCs/>
                        <w:color w:val="000000" w:themeColor="text1"/>
                        <w:kern w:val="24"/>
                        <w:position w:val="-9"/>
                        <w:vertAlign w:val="subscript"/>
                      </w:rPr>
                      <w:t>L</w:t>
                    </w:r>
                  </w:p>
                </w:txbxContent>
              </v:textbox>
            </v:shape>
            <w10:wrap type="none"/>
            <w10:anchorlock/>
          </v:group>
        </w:pict>
      </w:r>
    </w:p>
    <w:p w:rsidR="005D62D0" w:rsidRPr="007541AF" w:rsidRDefault="005D62D0"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sz w:val="24"/>
          <w:szCs w:val="24"/>
        </w:rPr>
        <w:t>Figure 1: Schematic diagram of tissue layer</w:t>
      </w:r>
    </w:p>
    <w:p w:rsidR="005D62D0" w:rsidRPr="007541AF" w:rsidRDefault="005D62D0" w:rsidP="00965BB0">
      <w:pPr>
        <w:spacing w:after="0" w:line="360" w:lineRule="auto"/>
        <w:jc w:val="center"/>
        <w:rPr>
          <w:rFonts w:ascii="Times New Roman" w:hAnsi="Times New Roman" w:cs="Times New Roman"/>
          <w:sz w:val="24"/>
          <w:szCs w:val="24"/>
        </w:rPr>
      </w:pPr>
    </w:p>
    <w:p w:rsidR="00741B01" w:rsidRPr="007541AF" w:rsidRDefault="00741B01" w:rsidP="00965BB0">
      <w:pPr>
        <w:pStyle w:val="ListParagraph"/>
        <w:numPr>
          <w:ilvl w:val="0"/>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A very short pulse of high intensity current is passed through a thin wire buried in a thick fiberglass insulation layer. As a result, the wire generates (almost instantaneously) heat source </w:t>
      </w:r>
      <w:r w:rsidRPr="007541AF">
        <w:rPr>
          <w:rFonts w:ascii="Times New Roman" w:hAnsi="Times New Roman" w:cs="Times New Roman"/>
          <w:i/>
          <w:sz w:val="24"/>
          <w:szCs w:val="24"/>
        </w:rPr>
        <w:t>Q΄</w:t>
      </w:r>
      <w:r w:rsidRPr="007541AF">
        <w:rPr>
          <w:rFonts w:ascii="Times New Roman" w:hAnsi="Times New Roman" w:cs="Times New Roman"/>
          <w:sz w:val="24"/>
          <w:szCs w:val="24"/>
        </w:rPr>
        <w:t xml:space="preserve"> per meter of its length. Find the followings:</w:t>
      </w:r>
    </w:p>
    <w:p w:rsidR="00741B01" w:rsidRPr="007541AF" w:rsidRDefault="00741B01" w:rsidP="00965BB0">
      <w:pPr>
        <w:pStyle w:val="ListParagraph"/>
        <w:numPr>
          <w:ilvl w:val="1"/>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Derive the temperature distribution in the insulation. Show all the steps clearly.      </w:t>
      </w:r>
    </w:p>
    <w:p w:rsidR="00741B01" w:rsidRPr="007541AF" w:rsidRDefault="00741B01" w:rsidP="00965BB0">
      <w:pPr>
        <w:pStyle w:val="ListParagraph"/>
        <w:numPr>
          <w:ilvl w:val="1"/>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Determine the time </w:t>
      </w:r>
      <w:r w:rsidRPr="007541AF">
        <w:rPr>
          <w:rFonts w:ascii="Times New Roman" w:hAnsi="Times New Roman" w:cs="Times New Roman"/>
          <w:i/>
          <w:sz w:val="24"/>
          <w:szCs w:val="24"/>
        </w:rPr>
        <w:t>t</w:t>
      </w:r>
      <w:r w:rsidRPr="007541AF">
        <w:rPr>
          <w:rFonts w:ascii="Times New Roman" w:hAnsi="Times New Roman" w:cs="Times New Roman"/>
          <w:sz w:val="24"/>
          <w:szCs w:val="24"/>
        </w:rPr>
        <w:t xml:space="preserve"> when the maximum temperature occurring at any distance </w:t>
      </w:r>
      <w:r w:rsidRPr="007541AF">
        <w:rPr>
          <w:rFonts w:ascii="Times New Roman" w:hAnsi="Times New Roman" w:cs="Times New Roman"/>
          <w:i/>
          <w:sz w:val="24"/>
          <w:szCs w:val="24"/>
        </w:rPr>
        <w:t>r</w:t>
      </w:r>
      <w:r w:rsidRPr="007541AF">
        <w:rPr>
          <w:rFonts w:ascii="Times New Roman" w:hAnsi="Times New Roman" w:cs="Times New Roman"/>
          <w:sz w:val="24"/>
          <w:szCs w:val="24"/>
        </w:rPr>
        <w:t xml:space="preserve"> from the wire. </w:t>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p>
    <w:p w:rsidR="00741B01" w:rsidRPr="007541AF" w:rsidRDefault="00741B01" w:rsidP="00965BB0">
      <w:pPr>
        <w:pStyle w:val="ListParagraph"/>
        <w:numPr>
          <w:ilvl w:val="1"/>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What is the maximum temperature at that location?   </w:t>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r w:rsidRPr="007541AF">
        <w:rPr>
          <w:rFonts w:ascii="Times New Roman" w:hAnsi="Times New Roman" w:cs="Times New Roman"/>
          <w:sz w:val="24"/>
          <w:szCs w:val="24"/>
        </w:rPr>
        <w:tab/>
      </w:r>
    </w:p>
    <w:p w:rsidR="00741B01" w:rsidRPr="007541AF" w:rsidRDefault="00741B01" w:rsidP="00965BB0">
      <w:pPr>
        <w:spacing w:after="0" w:line="360" w:lineRule="auto"/>
        <w:ind w:left="450"/>
        <w:jc w:val="both"/>
        <w:rPr>
          <w:rFonts w:ascii="Times New Roman" w:hAnsi="Times New Roman" w:cs="Times New Roman"/>
          <w:sz w:val="24"/>
          <w:szCs w:val="24"/>
        </w:rPr>
      </w:pPr>
      <w:r w:rsidRPr="007541AF">
        <w:rPr>
          <w:rFonts w:ascii="Times New Roman" w:hAnsi="Times New Roman" w:cs="Times New Roman"/>
          <w:sz w:val="24"/>
          <w:szCs w:val="24"/>
        </w:rPr>
        <w:lastRenderedPageBreak/>
        <w:t>The one dimensional transient heat conduction equation for cylindrical coordinate system is given by,</w:t>
      </w:r>
    </w:p>
    <w:p w:rsidR="00741B01" w:rsidRPr="007541AF" w:rsidRDefault="00CF4396" w:rsidP="00965BB0">
      <w:pPr>
        <w:pStyle w:val="ListParagraph"/>
        <w:spacing w:after="0" w:line="360" w:lineRule="auto"/>
        <w:ind w:left="360"/>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α</m:t>
              </m:r>
            </m:den>
          </m:f>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m:t>
              </m:r>
            </m:den>
          </m:f>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∂r</m:t>
              </m:r>
            </m:den>
          </m:f>
          <m:d>
            <m:dPr>
              <m:ctrlPr>
                <w:rPr>
                  <w:rFonts w:ascii="Cambria Math" w:hAnsi="Cambria Math" w:cs="Times New Roman"/>
                  <w:i/>
                  <w:sz w:val="24"/>
                  <w:szCs w:val="24"/>
                </w:rPr>
              </m:ctrlPr>
            </m:dPr>
            <m:e>
              <m:r>
                <w:rPr>
                  <w:rFonts w:ascii="Cambria Math" w:hAnsi="Cambria Math" w:cs="Times New Roman"/>
                  <w:sz w:val="24"/>
                  <w:szCs w:val="24"/>
                </w:rPr>
                <m:t>r</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∂r</m:t>
                  </m:r>
                </m:den>
              </m:f>
            </m:e>
          </m:d>
        </m:oMath>
      </m:oMathPara>
    </w:p>
    <w:p w:rsidR="00741B01" w:rsidRPr="007541AF" w:rsidRDefault="00741B01" w:rsidP="00965BB0">
      <w:pPr>
        <w:pStyle w:val="ListParagraph"/>
        <w:spacing w:after="0" w:line="360" w:lineRule="auto"/>
        <w:ind w:left="360"/>
        <w:jc w:val="both"/>
        <w:rPr>
          <w:rFonts w:ascii="Times New Roman" w:hAnsi="Times New Roman" w:cs="Times New Roman"/>
          <w:sz w:val="24"/>
          <w:szCs w:val="24"/>
        </w:rPr>
      </w:pPr>
    </w:p>
    <w:p w:rsidR="005D62D0" w:rsidRPr="007541AF" w:rsidRDefault="005D62D0" w:rsidP="00965BB0">
      <w:pPr>
        <w:pStyle w:val="ListParagraph"/>
        <w:numPr>
          <w:ilvl w:val="0"/>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The figure shows the triangular cross section through a long bar. A finite temperature difference (</w:t>
      </w:r>
      <w:r w:rsidRPr="007541AF">
        <w:rPr>
          <w:rFonts w:ascii="Times New Roman" w:hAnsi="Times New Roman" w:cs="Times New Roman"/>
          <w:i/>
          <w:sz w:val="24"/>
          <w:szCs w:val="24"/>
        </w:rPr>
        <w:t>θ</w:t>
      </w:r>
      <w:r w:rsidRPr="007541AF">
        <w:rPr>
          <w:rFonts w:ascii="Times New Roman" w:hAnsi="Times New Roman" w:cs="Times New Roman"/>
          <w:i/>
          <w:sz w:val="24"/>
          <w:szCs w:val="24"/>
          <w:vertAlign w:val="subscript"/>
        </w:rPr>
        <w:t>b</w:t>
      </w:r>
      <w:r w:rsidRPr="007541AF">
        <w:rPr>
          <w:rFonts w:ascii="Times New Roman" w:hAnsi="Times New Roman" w:cs="Times New Roman"/>
          <w:sz w:val="24"/>
          <w:szCs w:val="24"/>
        </w:rPr>
        <w:t xml:space="preserve">) is maintained between the two sides that are mutually perpendicular. The hypotenuse is perfectly insulated. Determine analytically the temperature distribution for steady conduction in the rectangular area, </w:t>
      </w:r>
      <w:r w:rsidRPr="007541AF">
        <w:rPr>
          <w:rFonts w:ascii="Times New Roman" w:hAnsi="Times New Roman" w:cs="Times New Roman"/>
          <w:i/>
          <w:sz w:val="24"/>
          <w:szCs w:val="24"/>
        </w:rPr>
        <w:t>θ(x,y)</w:t>
      </w:r>
      <w:r w:rsidRPr="007541AF">
        <w:rPr>
          <w:rFonts w:ascii="Times New Roman" w:hAnsi="Times New Roman" w:cs="Times New Roman"/>
          <w:sz w:val="24"/>
          <w:szCs w:val="24"/>
        </w:rPr>
        <w:t xml:space="preserve">. (Hint: Exploit the geometrical relationship that might exist between the given triangle and a square cross section of length </w:t>
      </w:r>
      <w:r w:rsidRPr="007541AF">
        <w:rPr>
          <w:rFonts w:ascii="Times New Roman" w:hAnsi="Times New Roman" w:cs="Times New Roman"/>
          <w:i/>
          <w:sz w:val="24"/>
          <w:szCs w:val="24"/>
        </w:rPr>
        <w:t>L</w:t>
      </w:r>
      <w:r w:rsidRPr="007541AF">
        <w:rPr>
          <w:rFonts w:ascii="Times New Roman" w:hAnsi="Times New Roman" w:cs="Times New Roman"/>
          <w:sz w:val="24"/>
          <w:szCs w:val="24"/>
        </w:rPr>
        <w:t>.)</w:t>
      </w:r>
    </w:p>
    <w:p w:rsidR="005D62D0" w:rsidRPr="007541AF" w:rsidRDefault="005D62D0" w:rsidP="00965BB0">
      <w:pPr>
        <w:spacing w:after="0" w:line="360" w:lineRule="auto"/>
        <w:jc w:val="center"/>
        <w:rPr>
          <w:rFonts w:ascii="Times New Roman" w:hAnsi="Times New Roman" w:cs="Times New Roman"/>
          <w:sz w:val="24"/>
          <w:szCs w:val="24"/>
        </w:rPr>
      </w:pPr>
    </w:p>
    <w:p w:rsidR="005D62D0" w:rsidRPr="007541AF" w:rsidRDefault="00323A25"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noProof/>
          <w:sz w:val="24"/>
          <w:szCs w:val="24"/>
        </w:rPr>
        <w:drawing>
          <wp:inline distT="0" distB="0" distL="0" distR="0">
            <wp:extent cx="3034609" cy="2468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1.tif"/>
                    <pic:cNvPicPr/>
                  </pic:nvPicPr>
                  <pic:blipFill rotWithShape="1">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69" b="3103"/>
                    <a:stretch/>
                  </pic:blipFill>
                  <pic:spPr bwMode="auto">
                    <a:xfrm>
                      <a:off x="0" y="0"/>
                      <a:ext cx="3034609" cy="24688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3A25" w:rsidRPr="007541AF" w:rsidRDefault="00323A25"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sz w:val="24"/>
          <w:szCs w:val="24"/>
        </w:rPr>
        <w:t>Figure 2</w:t>
      </w:r>
    </w:p>
    <w:p w:rsidR="005D62D0" w:rsidRPr="007541AF" w:rsidRDefault="005D62D0" w:rsidP="00965BB0">
      <w:pPr>
        <w:spacing w:after="0" w:line="360" w:lineRule="auto"/>
        <w:jc w:val="center"/>
        <w:rPr>
          <w:rFonts w:ascii="Times New Roman" w:hAnsi="Times New Roman" w:cs="Times New Roman"/>
          <w:sz w:val="24"/>
          <w:szCs w:val="24"/>
        </w:rPr>
      </w:pPr>
    </w:p>
    <w:p w:rsidR="005903B4" w:rsidRPr="007541AF" w:rsidRDefault="005903B4" w:rsidP="00965BB0">
      <w:pPr>
        <w:pStyle w:val="ListParagraph"/>
        <w:numPr>
          <w:ilvl w:val="0"/>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A gray surface has a directional emissivity as shown in figure 1. </w:t>
      </w:r>
    </w:p>
    <w:p w:rsidR="005903B4" w:rsidRPr="007541AF" w:rsidRDefault="005903B4" w:rsidP="00965BB0">
      <w:pPr>
        <w:pStyle w:val="ListParagraph"/>
        <w:numPr>
          <w:ilvl w:val="1"/>
          <w:numId w:val="2"/>
        </w:numPr>
        <w:spacing w:after="0" w:line="360" w:lineRule="auto"/>
        <w:ind w:left="360"/>
        <w:jc w:val="both"/>
        <w:rPr>
          <w:rFonts w:ascii="Times New Roman" w:hAnsi="Times New Roman" w:cs="Times New Roman"/>
          <w:sz w:val="24"/>
          <w:szCs w:val="24"/>
        </w:rPr>
      </w:pPr>
      <w:r w:rsidRPr="007541AF">
        <w:rPr>
          <w:rFonts w:ascii="Times New Roman" w:hAnsi="Times New Roman" w:cs="Times New Roman"/>
          <w:sz w:val="24"/>
          <w:szCs w:val="24"/>
        </w:rPr>
        <w:t xml:space="preserve">What is the hemispherical emissivity of this surface? </w:t>
      </w:r>
    </w:p>
    <w:p w:rsidR="005903B4" w:rsidRPr="007541AF" w:rsidRDefault="005903B4" w:rsidP="00965BB0">
      <w:pPr>
        <w:pStyle w:val="ListParagraph"/>
        <w:numPr>
          <w:ilvl w:val="1"/>
          <w:numId w:val="2"/>
        </w:numPr>
        <w:spacing w:after="0" w:line="360" w:lineRule="auto"/>
        <w:ind w:left="360"/>
        <w:jc w:val="both"/>
        <w:rPr>
          <w:rFonts w:ascii="Times New Roman" w:hAnsi="Times New Roman" w:cs="Times New Roman"/>
          <w:sz w:val="24"/>
          <w:szCs w:val="24"/>
        </w:rPr>
      </w:pPr>
      <w:r w:rsidRPr="007541AF">
        <w:rPr>
          <w:rFonts w:ascii="Times New Roman" w:hAnsi="Times New Roman" w:cs="Times New Roman"/>
          <w:sz w:val="24"/>
          <w:szCs w:val="24"/>
        </w:rPr>
        <w:t xml:space="preserve">If the energy from a blackbody source at 400 K is incident uniformly from all directions, what fraction of the incident energy is absorbed by this surface? </w:t>
      </w:r>
    </w:p>
    <w:p w:rsidR="005903B4" w:rsidRPr="007541AF" w:rsidRDefault="005903B4" w:rsidP="00965BB0">
      <w:pPr>
        <w:pStyle w:val="ListParagraph"/>
        <w:numPr>
          <w:ilvl w:val="1"/>
          <w:numId w:val="2"/>
        </w:numPr>
        <w:spacing w:after="0" w:line="360" w:lineRule="auto"/>
        <w:ind w:left="360"/>
        <w:jc w:val="both"/>
        <w:rPr>
          <w:rFonts w:ascii="Times New Roman" w:hAnsi="Times New Roman" w:cs="Times New Roman"/>
          <w:sz w:val="24"/>
          <w:szCs w:val="24"/>
        </w:rPr>
      </w:pPr>
      <w:r w:rsidRPr="007541AF">
        <w:rPr>
          <w:rFonts w:ascii="Times New Roman" w:hAnsi="Times New Roman" w:cs="Times New Roman"/>
          <w:sz w:val="24"/>
          <w:szCs w:val="24"/>
        </w:rPr>
        <w:t>If the surface is placed in a very cold environment, at what rate must energy be added per unit area to maintain the surface temperature at 800 K?</w:t>
      </w:r>
    </w:p>
    <w:p w:rsidR="005903B4" w:rsidRPr="007541AF" w:rsidRDefault="005903B4"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noProof/>
          <w:sz w:val="24"/>
          <w:szCs w:val="24"/>
        </w:rPr>
        <w:lastRenderedPageBreak/>
        <w:drawing>
          <wp:inline distT="0" distB="0" distL="0" distR="0">
            <wp:extent cx="3481632" cy="21945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1.tif"/>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61"/>
                    <a:stretch/>
                  </pic:blipFill>
                  <pic:spPr bwMode="auto">
                    <a:xfrm>
                      <a:off x="0" y="0"/>
                      <a:ext cx="3481632" cy="2194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03B4" w:rsidRDefault="005903B4" w:rsidP="00965BB0">
      <w:pPr>
        <w:spacing w:after="0" w:line="360" w:lineRule="auto"/>
        <w:jc w:val="center"/>
        <w:rPr>
          <w:rFonts w:ascii="Times New Roman" w:hAnsi="Times New Roman" w:cs="Times New Roman"/>
          <w:i/>
          <w:sz w:val="24"/>
          <w:szCs w:val="24"/>
        </w:rPr>
      </w:pPr>
      <w:r w:rsidRPr="007541AF">
        <w:rPr>
          <w:rFonts w:ascii="Times New Roman" w:hAnsi="Times New Roman" w:cs="Times New Roman"/>
          <w:sz w:val="24"/>
          <w:szCs w:val="24"/>
        </w:rPr>
        <w:t xml:space="preserve">Figure </w:t>
      </w:r>
      <w:r w:rsidR="00F94156" w:rsidRPr="007541AF">
        <w:rPr>
          <w:rFonts w:ascii="Times New Roman" w:hAnsi="Times New Roman" w:cs="Times New Roman"/>
          <w:sz w:val="24"/>
          <w:szCs w:val="24"/>
        </w:rPr>
        <w:t>3</w:t>
      </w:r>
      <w:r w:rsidRPr="007541AF">
        <w:rPr>
          <w:rFonts w:ascii="Times New Roman" w:hAnsi="Times New Roman" w:cs="Times New Roman"/>
          <w:sz w:val="24"/>
          <w:szCs w:val="24"/>
        </w:rPr>
        <w:t xml:space="preserve">: </w:t>
      </w:r>
      <w:r w:rsidRPr="007541AF">
        <w:rPr>
          <w:rFonts w:ascii="Times New Roman" w:hAnsi="Times New Roman" w:cs="Times New Roman"/>
          <w:i/>
          <w:sz w:val="24"/>
          <w:szCs w:val="24"/>
        </w:rPr>
        <w:t>ε</w:t>
      </w:r>
      <w:r w:rsidRPr="007541AF">
        <w:rPr>
          <w:rFonts w:ascii="Times New Roman" w:hAnsi="Times New Roman" w:cs="Times New Roman"/>
          <w:sz w:val="24"/>
          <w:szCs w:val="24"/>
        </w:rPr>
        <w:t>(</w:t>
      </w:r>
      <w:r w:rsidRPr="007541AF">
        <w:rPr>
          <w:rFonts w:ascii="Times New Roman" w:hAnsi="Times New Roman" w:cs="Times New Roman"/>
          <w:i/>
          <w:sz w:val="24"/>
          <w:szCs w:val="24"/>
        </w:rPr>
        <w:t>θ</w:t>
      </w:r>
      <w:r w:rsidRPr="007541AF">
        <w:rPr>
          <w:rFonts w:ascii="Times New Roman" w:hAnsi="Times New Roman" w:cs="Times New Roman"/>
          <w:sz w:val="24"/>
          <w:szCs w:val="24"/>
        </w:rPr>
        <w:t xml:space="preserve">) </w:t>
      </w:r>
      <w:r w:rsidRPr="007541AF">
        <w:rPr>
          <w:rFonts w:ascii="Times New Roman" w:hAnsi="Times New Roman" w:cs="Times New Roman"/>
          <w:i/>
          <w:sz w:val="24"/>
          <w:szCs w:val="24"/>
        </w:rPr>
        <w:t>vs.θ</w:t>
      </w:r>
    </w:p>
    <w:p w:rsidR="00965BB0" w:rsidRPr="007541AF" w:rsidRDefault="00965BB0" w:rsidP="00965BB0">
      <w:pPr>
        <w:spacing w:after="0" w:line="360" w:lineRule="auto"/>
        <w:jc w:val="center"/>
        <w:rPr>
          <w:rFonts w:ascii="Times New Roman" w:hAnsi="Times New Roman" w:cs="Times New Roman"/>
          <w:i/>
          <w:sz w:val="24"/>
          <w:szCs w:val="24"/>
        </w:rPr>
      </w:pPr>
    </w:p>
    <w:p w:rsidR="005903B4" w:rsidRPr="007541AF" w:rsidRDefault="005903B4" w:rsidP="00965BB0">
      <w:pPr>
        <w:pStyle w:val="ListParagraph"/>
        <w:numPr>
          <w:ilvl w:val="0"/>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A flat plate radiator in space in earth orbit is oriented normal to the solar radiation. It is receiving direct solar radiation, radiation emission from the earth and solar radiation reflected from the earth. What must be the radiator temperature be to dissipate a total of 1500 W of waste heat from both sides of each 1 m² of the radiator?</w:t>
      </w:r>
    </w:p>
    <w:p w:rsidR="00323A25" w:rsidRPr="007541AF" w:rsidRDefault="00323A25" w:rsidP="00965BB0">
      <w:pPr>
        <w:pStyle w:val="ListParagraph"/>
        <w:spacing w:after="0" w:line="360" w:lineRule="auto"/>
        <w:ind w:left="360"/>
        <w:jc w:val="both"/>
        <w:rPr>
          <w:rFonts w:ascii="Times New Roman" w:hAnsi="Times New Roman" w:cs="Times New Roman"/>
          <w:sz w:val="24"/>
          <w:szCs w:val="24"/>
        </w:rPr>
      </w:pPr>
    </w:p>
    <w:p w:rsidR="005903B4" w:rsidRPr="007541AF" w:rsidRDefault="005903B4"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noProof/>
          <w:sz w:val="24"/>
          <w:szCs w:val="24"/>
        </w:rPr>
        <w:drawing>
          <wp:inline distT="0" distB="0" distL="0" distR="0">
            <wp:extent cx="3975955" cy="173736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40215_003.jpg"/>
                    <pic:cNvPicPr/>
                  </pic:nvPicPr>
                  <pic:blipFill>
                    <a:blip r:embed="rId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75955" cy="1737360"/>
                    </a:xfrm>
                    <a:prstGeom prst="rect">
                      <a:avLst/>
                    </a:prstGeom>
                  </pic:spPr>
                </pic:pic>
              </a:graphicData>
            </a:graphic>
          </wp:inline>
        </w:drawing>
      </w:r>
    </w:p>
    <w:p w:rsidR="005903B4" w:rsidRDefault="005903B4"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sz w:val="24"/>
          <w:szCs w:val="24"/>
        </w:rPr>
        <w:t xml:space="preserve">Figure </w:t>
      </w:r>
      <w:r w:rsidR="00F94156" w:rsidRPr="007541AF">
        <w:rPr>
          <w:rFonts w:ascii="Times New Roman" w:hAnsi="Times New Roman" w:cs="Times New Roman"/>
          <w:sz w:val="24"/>
          <w:szCs w:val="24"/>
        </w:rPr>
        <w:t>4</w:t>
      </w:r>
    </w:p>
    <w:p w:rsidR="00965BB0" w:rsidRPr="007541AF" w:rsidRDefault="00965BB0" w:rsidP="00965BB0">
      <w:pPr>
        <w:spacing w:after="0" w:line="360" w:lineRule="auto"/>
        <w:jc w:val="center"/>
        <w:rPr>
          <w:rFonts w:ascii="Times New Roman" w:hAnsi="Times New Roman" w:cs="Times New Roman"/>
          <w:sz w:val="24"/>
          <w:szCs w:val="24"/>
        </w:rPr>
      </w:pPr>
    </w:p>
    <w:p w:rsidR="00323A25" w:rsidRPr="007541AF" w:rsidRDefault="005903B4" w:rsidP="00965BB0">
      <w:pPr>
        <w:pStyle w:val="ListParagraph"/>
        <w:numPr>
          <w:ilvl w:val="0"/>
          <w:numId w:val="2"/>
        </w:numPr>
        <w:tabs>
          <w:tab w:val="left" w:pos="6030"/>
        </w:tabs>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A thin gray disk with emissivity 0.9 on both sides is in earth orbit. It is exposed to normally incident solar radiation (neglect radiation emitted or reflected from the earth). What is the equilibrium temperature of the disk? A single thin radiation shield having emissivity 0.05 on both sides is placed as shown. What is the disk temperature? What is the effect on both of these results of reducing the disk emissivity to 0.5? </w:t>
      </w:r>
    </w:p>
    <w:p w:rsidR="00323A25" w:rsidRPr="007541AF" w:rsidRDefault="00323A25" w:rsidP="00965BB0">
      <w:pPr>
        <w:pStyle w:val="ListParagraph"/>
        <w:spacing w:after="0" w:line="360" w:lineRule="auto"/>
        <w:ind w:left="360"/>
        <w:jc w:val="both"/>
        <w:rPr>
          <w:rFonts w:ascii="Times New Roman" w:hAnsi="Times New Roman" w:cs="Times New Roman"/>
          <w:sz w:val="24"/>
          <w:szCs w:val="24"/>
        </w:rPr>
      </w:pPr>
    </w:p>
    <w:p w:rsidR="005903B4" w:rsidRPr="007541AF" w:rsidRDefault="005903B4" w:rsidP="00965BB0">
      <w:pPr>
        <w:pStyle w:val="ListParagraph"/>
        <w:spacing w:after="0" w:line="360" w:lineRule="auto"/>
        <w:ind w:left="360"/>
        <w:jc w:val="center"/>
        <w:rPr>
          <w:rFonts w:ascii="Times New Roman" w:hAnsi="Times New Roman" w:cs="Times New Roman"/>
          <w:sz w:val="24"/>
          <w:szCs w:val="24"/>
        </w:rPr>
      </w:pPr>
      <w:r w:rsidRPr="007541AF">
        <w:rPr>
          <w:rFonts w:ascii="Times New Roman" w:hAnsi="Times New Roman" w:cs="Times New Roman"/>
          <w:noProof/>
          <w:sz w:val="24"/>
          <w:szCs w:val="24"/>
        </w:rPr>
        <w:lastRenderedPageBreak/>
        <w:drawing>
          <wp:inline distT="0" distB="0" distL="0" distR="0">
            <wp:extent cx="3474720" cy="168761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40215_043.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4720" cy="1687616"/>
                    </a:xfrm>
                    <a:prstGeom prst="rect">
                      <a:avLst/>
                    </a:prstGeom>
                  </pic:spPr>
                </pic:pic>
              </a:graphicData>
            </a:graphic>
          </wp:inline>
        </w:drawing>
      </w:r>
    </w:p>
    <w:p w:rsidR="005903B4" w:rsidRDefault="005903B4"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sz w:val="24"/>
          <w:szCs w:val="24"/>
        </w:rPr>
        <w:t xml:space="preserve">Figure </w:t>
      </w:r>
      <w:r w:rsidR="00F94156" w:rsidRPr="007541AF">
        <w:rPr>
          <w:rFonts w:ascii="Times New Roman" w:hAnsi="Times New Roman" w:cs="Times New Roman"/>
          <w:sz w:val="24"/>
          <w:szCs w:val="24"/>
        </w:rPr>
        <w:t>5</w:t>
      </w:r>
    </w:p>
    <w:p w:rsidR="00965BB0" w:rsidRPr="007541AF" w:rsidRDefault="00965BB0" w:rsidP="00965BB0">
      <w:pPr>
        <w:spacing w:after="0" w:line="360" w:lineRule="auto"/>
        <w:jc w:val="center"/>
        <w:rPr>
          <w:rFonts w:ascii="Times New Roman" w:hAnsi="Times New Roman" w:cs="Times New Roman"/>
          <w:sz w:val="24"/>
          <w:szCs w:val="24"/>
        </w:rPr>
      </w:pPr>
    </w:p>
    <w:p w:rsidR="00E75D61" w:rsidRDefault="00E75D61" w:rsidP="00E75D61">
      <w:pPr>
        <w:pStyle w:val="ListParagraph"/>
        <w:numPr>
          <w:ilvl w:val="0"/>
          <w:numId w:val="5"/>
        </w:numPr>
        <w:spacing w:after="0"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Consider thermally and hydrodynamic fully developed flow of mean velocity </w:t>
      </w:r>
      <w:r>
        <w:rPr>
          <w:rFonts w:ascii="Times New Roman" w:hAnsi="Times New Roman" w:cs="Times New Roman"/>
          <w:i/>
          <w:sz w:val="24"/>
          <w:szCs w:val="24"/>
        </w:rPr>
        <w:t>u</w:t>
      </w:r>
      <w:r>
        <w:rPr>
          <w:rFonts w:ascii="Times New Roman" w:hAnsi="Times New Roman" w:cs="Times New Roman"/>
          <w:sz w:val="24"/>
          <w:szCs w:val="24"/>
        </w:rPr>
        <w:t xml:space="preserve"> between two stationary parallel plates of negligible thickness 2H as shown in the figure below. The plates are infinitely long in the plane of the paper and also in the plane perpendicular to the paper. A constant pressure gradient drives the flow. The fluid flows into the channel at inlet temperature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m0</m:t>
            </m:r>
          </m:sub>
        </m:sSub>
      </m:oMath>
      <w:r>
        <w:rPr>
          <w:rFonts w:ascii="Times New Roman" w:hAnsi="Times New Roman" w:cs="Times New Roman"/>
          <w:sz w:val="24"/>
          <w:szCs w:val="24"/>
        </w:rPr>
        <w:t xml:space="preserve"> and is heated by the two plates with uniform wall heat flux. The heat fluxes on the two plates are different and are denoted </w:t>
      </w:r>
      <w:r>
        <w:rPr>
          <w:rFonts w:ascii="Times New Roman" w:hAnsi="Times New Roman" w:cs="Times New Roman"/>
          <w:i/>
          <w:iCs/>
          <w:sz w:val="24"/>
          <w:szCs w:val="24"/>
        </w:rPr>
        <w:t>q</w:t>
      </w:r>
      <w:r>
        <w:rPr>
          <w:rFonts w:ascii="Times New Roman" w:hAnsi="Times New Roman" w:cs="Times New Roman"/>
          <w:iCs/>
          <w:sz w:val="24"/>
          <w:szCs w:val="24"/>
          <w:vertAlign w:val="subscript"/>
        </w:rPr>
        <w:t>1</w:t>
      </w:r>
      <w:r>
        <w:rPr>
          <w:rFonts w:ascii="Times New Roman" w:hAnsi="Times New Roman" w:cs="Times New Roman"/>
          <w:i/>
          <w:iCs/>
          <w:sz w:val="24"/>
          <w:szCs w:val="24"/>
        </w:rPr>
        <w:t xml:space="preserve"> a</w:t>
      </w:r>
      <w:r>
        <w:rPr>
          <w:rFonts w:ascii="Times New Roman" w:hAnsi="Times New Roman" w:cs="Times New Roman"/>
          <w:sz w:val="24"/>
          <w:szCs w:val="24"/>
        </w:rPr>
        <w:t xml:space="preserve">nd </w:t>
      </w:r>
      <w:r>
        <w:rPr>
          <w:rFonts w:ascii="Times New Roman" w:hAnsi="Times New Roman" w:cs="Times New Roman"/>
          <w:i/>
          <w:iCs/>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 Axial conduction and end effects are assumed to be negligible. Determine the temperature field and calculate the Nusselt number associated with heat transfer between the fluid and the channel walls.</w:t>
      </w:r>
    </w:p>
    <w:p w:rsidR="00E75D61" w:rsidRDefault="00E75D61" w:rsidP="00E75D61">
      <w:pPr>
        <w:pStyle w:val="Default"/>
        <w:spacing w:line="360" w:lineRule="auto"/>
        <w:ind w:left="540" w:hanging="540"/>
        <w:jc w:val="center"/>
        <w:rPr>
          <w:rFonts w:ascii="Times New Roman" w:hAnsi="Times New Roman" w:cs="Times New Roman"/>
        </w:rPr>
      </w:pPr>
      <w:r>
        <w:rPr>
          <w:rFonts w:ascii="Times New Roman" w:hAnsi="Times New Roman" w:cs="Times New Roman"/>
          <w:noProof/>
        </w:rPr>
        <w:drawing>
          <wp:inline distT="0" distB="0" distL="0" distR="0">
            <wp:extent cx="354330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1514475"/>
                    </a:xfrm>
                    <a:prstGeom prst="rect">
                      <a:avLst/>
                    </a:prstGeom>
                    <a:noFill/>
                    <a:ln>
                      <a:noFill/>
                    </a:ln>
                  </pic:spPr>
                </pic:pic>
              </a:graphicData>
            </a:graphic>
          </wp:inline>
        </w:drawing>
      </w:r>
    </w:p>
    <w:p w:rsidR="00E75D61" w:rsidRDefault="00E75D61" w:rsidP="00E75D61">
      <w:pPr>
        <w:pStyle w:val="Default"/>
        <w:spacing w:line="360" w:lineRule="auto"/>
        <w:ind w:left="540" w:hanging="540"/>
        <w:jc w:val="both"/>
        <w:rPr>
          <w:rFonts w:ascii="Times New Roman" w:hAnsi="Times New Roman" w:cs="Times New Roman"/>
        </w:rPr>
      </w:pPr>
    </w:p>
    <w:p w:rsidR="00E75D61" w:rsidRDefault="00E75D61" w:rsidP="00E75D61">
      <w:pPr>
        <w:pStyle w:val="ListParagraph"/>
        <w:numPr>
          <w:ilvl w:val="0"/>
          <w:numId w:val="5"/>
        </w:numPr>
        <w:tabs>
          <w:tab w:val="left" w:pos="450"/>
        </w:tabs>
        <w:spacing w:after="0"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Solve the above problem when,</w:t>
      </w:r>
    </w:p>
    <w:p w:rsidR="00E75D61" w:rsidRDefault="00E75D61" w:rsidP="00E75D61">
      <w:pPr>
        <w:pStyle w:val="ListParagraph"/>
        <w:numPr>
          <w:ilvl w:val="0"/>
          <w:numId w:val="6"/>
        </w:numPr>
        <w:spacing w:after="0" w:line="360" w:lineRule="auto"/>
        <w:ind w:left="540" w:hanging="540"/>
        <w:jc w:val="both"/>
        <w:rPr>
          <w:rFonts w:ascii="Times New Roman" w:hAnsi="Times New Roman" w:cs="Times New Roman"/>
          <w:sz w:val="24"/>
          <w:szCs w:val="24"/>
        </w:rPr>
      </w:pPr>
      <w:r>
        <w:rPr>
          <w:rFonts w:ascii="Times New Roman" w:hAnsi="Times New Roman" w:cs="Times New Roman"/>
          <w:i/>
          <w:sz w:val="24"/>
          <w:szCs w:val="24"/>
        </w:rPr>
        <w:t>q</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w:t>
      </w:r>
      <w:r>
        <w:rPr>
          <w:rFonts w:ascii="Times New Roman" w:hAnsi="Times New Roman" w:cs="Times New Roman"/>
          <w:i/>
          <w:sz w:val="24"/>
          <w:szCs w:val="24"/>
        </w:rPr>
        <w:t>q</w:t>
      </w:r>
      <w:r>
        <w:rPr>
          <w:rFonts w:ascii="Times New Roman" w:hAnsi="Times New Roman" w:cs="Times New Roman"/>
          <w:sz w:val="24"/>
          <w:szCs w:val="24"/>
          <w:vertAlign w:val="subscript"/>
        </w:rPr>
        <w:t>2</w:t>
      </w:r>
      <w:r>
        <w:rPr>
          <w:rFonts w:ascii="Times New Roman" w:hAnsi="Times New Roman" w:cs="Times New Roman"/>
          <w:sz w:val="24"/>
          <w:szCs w:val="24"/>
        </w:rPr>
        <w:t xml:space="preserve"> are equal  and evaluate the Nusselt number </w:t>
      </w:r>
    </w:p>
    <w:p w:rsidR="00F94156" w:rsidRPr="00E75D61" w:rsidRDefault="00E75D61" w:rsidP="00E75D61">
      <w:pPr>
        <w:pStyle w:val="ListParagraph"/>
        <w:numPr>
          <w:ilvl w:val="0"/>
          <w:numId w:val="6"/>
        </w:numPr>
        <w:spacing w:after="0"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When lower plate is subjected to heat flux </w:t>
      </w:r>
      <w:r>
        <w:rPr>
          <w:rFonts w:ascii="Times New Roman" w:hAnsi="Times New Roman" w:cs="Times New Roman"/>
          <w:i/>
          <w:sz w:val="24"/>
          <w:szCs w:val="24"/>
        </w:rPr>
        <w:t>q</w:t>
      </w:r>
      <w:r>
        <w:rPr>
          <w:rFonts w:ascii="Times New Roman" w:hAnsi="Times New Roman" w:cs="Times New Roman"/>
          <w:sz w:val="24"/>
          <w:szCs w:val="24"/>
        </w:rPr>
        <w:t xml:space="preserve"> and upper plate is insulated </w:t>
      </w:r>
      <w:r>
        <w:rPr>
          <w:rFonts w:ascii="Times New Roman" w:hAnsi="Times New Roman" w:cs="Times New Roman"/>
          <w:i/>
          <w:sz w:val="24"/>
          <w:szCs w:val="24"/>
        </w:rPr>
        <w:t>i.e. q</w:t>
      </w:r>
      <w:r>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i/>
          <w:sz w:val="24"/>
          <w:szCs w:val="24"/>
        </w:rPr>
        <w:t>q</w:t>
      </w:r>
      <w:r>
        <w:rPr>
          <w:rFonts w:ascii="Times New Roman" w:hAnsi="Times New Roman" w:cs="Times New Roman"/>
          <w:sz w:val="24"/>
          <w:szCs w:val="24"/>
        </w:rPr>
        <w:t xml:space="preserve"> and </w:t>
      </w:r>
      <w:r>
        <w:rPr>
          <w:rFonts w:ascii="Times New Roman" w:hAnsi="Times New Roman" w:cs="Times New Roman"/>
          <w:i/>
          <w:sz w:val="24"/>
          <w:szCs w:val="24"/>
        </w:rPr>
        <w:t>q</w:t>
      </w:r>
      <w:r>
        <w:rPr>
          <w:rFonts w:ascii="Times New Roman" w:hAnsi="Times New Roman" w:cs="Times New Roman"/>
          <w:i/>
          <w:sz w:val="24"/>
          <w:szCs w:val="24"/>
          <w:vertAlign w:val="subscript"/>
        </w:rPr>
        <w:t xml:space="preserve">2 </w:t>
      </w:r>
      <w:r>
        <w:rPr>
          <w:rFonts w:ascii="Times New Roman" w:hAnsi="Times New Roman" w:cs="Times New Roman"/>
          <w:i/>
          <w:sz w:val="24"/>
          <w:szCs w:val="24"/>
        </w:rPr>
        <w:t xml:space="preserve">= </w:t>
      </w:r>
      <w:r>
        <w:rPr>
          <w:rFonts w:ascii="Times New Roman" w:hAnsi="Times New Roman" w:cs="Times New Roman"/>
          <w:sz w:val="24"/>
          <w:szCs w:val="24"/>
        </w:rPr>
        <w:t>0</w:t>
      </w:r>
      <w:bookmarkStart w:id="0" w:name="_GoBack"/>
      <w:r w:rsidRPr="00E75D61">
        <w:rPr>
          <w:rFonts w:ascii="Times New Roman" w:hAnsi="Times New Roman" w:cs="Times New Roman"/>
          <w:sz w:val="24"/>
          <w:szCs w:val="24"/>
        </w:rPr>
        <w:t>.</w:t>
      </w:r>
      <w:bookmarkEnd w:id="0"/>
    </w:p>
    <w:p w:rsidR="00E3448F" w:rsidRPr="007541AF" w:rsidRDefault="00E3448F" w:rsidP="00965BB0">
      <w:pPr>
        <w:pStyle w:val="ListParagraph"/>
        <w:numPr>
          <w:ilvl w:val="0"/>
          <w:numId w:val="2"/>
        </w:numPr>
        <w:spacing w:after="0" w:line="360" w:lineRule="auto"/>
        <w:jc w:val="both"/>
        <w:rPr>
          <w:rFonts w:ascii="Times New Roman" w:hAnsi="Times New Roman" w:cs="Times New Roman"/>
          <w:sz w:val="24"/>
          <w:szCs w:val="24"/>
        </w:rPr>
      </w:pPr>
      <w:r w:rsidRPr="007541AF">
        <w:rPr>
          <w:rFonts w:ascii="Times New Roman" w:hAnsi="Times New Roman" w:cs="Times New Roman"/>
          <w:sz w:val="24"/>
          <w:szCs w:val="24"/>
        </w:rPr>
        <w:t xml:space="preserve">Consider thermally and hydrodynamic fully developed flow of mean velocity </w:t>
      </w:r>
      <w:r w:rsidRPr="007541AF">
        <w:rPr>
          <w:rFonts w:ascii="Times New Roman" w:hAnsi="Times New Roman" w:cs="Times New Roman"/>
          <w:i/>
          <w:sz w:val="24"/>
          <w:szCs w:val="24"/>
        </w:rPr>
        <w:t>u</w:t>
      </w:r>
      <w:r w:rsidRPr="007541AF">
        <w:rPr>
          <w:rFonts w:ascii="Times New Roman" w:hAnsi="Times New Roman" w:cs="Times New Roman"/>
          <w:sz w:val="24"/>
          <w:szCs w:val="24"/>
        </w:rPr>
        <w:t xml:space="preserve"> in a circular tube of diameter </w:t>
      </w:r>
      <w:r w:rsidRPr="007541AF">
        <w:rPr>
          <w:rFonts w:ascii="Times New Roman" w:hAnsi="Times New Roman" w:cs="Times New Roman"/>
          <w:i/>
          <w:sz w:val="24"/>
          <w:szCs w:val="24"/>
        </w:rPr>
        <w:t>D</w:t>
      </w:r>
      <w:r w:rsidRPr="007541AF">
        <w:rPr>
          <w:rFonts w:ascii="Times New Roman" w:hAnsi="Times New Roman" w:cs="Times New Roman"/>
          <w:sz w:val="24"/>
          <w:szCs w:val="24"/>
        </w:rPr>
        <w:t xml:space="preserve"> as shown in figure. The tube is infinitely long. Constant heat flux </w:t>
      </w:r>
      <w:r w:rsidRPr="007541AF">
        <w:rPr>
          <w:rFonts w:ascii="Times New Roman" w:hAnsi="Times New Roman" w:cs="Times New Roman"/>
          <w:i/>
          <w:sz w:val="24"/>
          <w:szCs w:val="24"/>
        </w:rPr>
        <w:t xml:space="preserve">q </w:t>
      </w:r>
      <w:r w:rsidRPr="007541AF">
        <w:rPr>
          <w:rFonts w:ascii="Times New Roman" w:hAnsi="Times New Roman" w:cs="Times New Roman"/>
          <w:sz w:val="24"/>
          <w:szCs w:val="24"/>
        </w:rPr>
        <w:t xml:space="preserve">is </w:t>
      </w:r>
      <w:r w:rsidRPr="007541AF">
        <w:rPr>
          <w:rFonts w:ascii="Times New Roman" w:hAnsi="Times New Roman" w:cs="Times New Roman"/>
          <w:sz w:val="24"/>
          <w:szCs w:val="24"/>
        </w:rPr>
        <w:lastRenderedPageBreak/>
        <w:t>applied on the surface of the tube. Constant volumetric heat S is being generated inside the tube. Include effect of viscous dissipation. show that Nusselt number is given by</w:t>
      </w:r>
    </w:p>
    <w:p w:rsidR="00E3448F" w:rsidRPr="007541AF" w:rsidRDefault="00E3448F" w:rsidP="00965BB0">
      <w:pPr>
        <w:pStyle w:val="ListParagraph"/>
        <w:spacing w:after="0" w:line="360" w:lineRule="auto"/>
        <w:ind w:left="0"/>
        <w:jc w:val="both"/>
        <w:rPr>
          <w:oMath/>
          <w:rFonts w:ascii="Cambria Math" w:hAnsi="Cambria Math" w:cs="Times New Roman"/>
          <w:sz w:val="24"/>
          <w:szCs w:val="24"/>
        </w:rPr>
      </w:pPr>
      <m:oMathPara>
        <m:oMathParaPr>
          <m:jc m:val="center"/>
        </m:oMathParaPr>
        <m:oMath>
          <m:r>
            <w:rPr>
              <w:rFonts w:ascii="Cambria Math" w:hAnsi="Cambria Math" w:cs="Times New Roman"/>
              <w:sz w:val="24"/>
              <w:szCs w:val="24"/>
            </w:rPr>
            <m:t>Nu =192</m:t>
          </m:r>
          <m:r>
            <m:rPr>
              <m:sty m:val="bi"/>
            </m:rPr>
            <w:rPr>
              <w:rFonts w:ascii="Cambria Math" w:hAnsi="Cambria Math" w:cs="Times New Roman"/>
              <w:sz w:val="24"/>
              <w:szCs w:val="24"/>
            </w:rPr>
            <m:t>/</m:t>
          </m:r>
          <m:r>
            <w:rPr>
              <w:rFonts w:ascii="Cambria Math" w:hAnsi="Cambria Math" w:cs="Times New Roman"/>
              <w:sz w:val="24"/>
              <w:szCs w:val="24"/>
            </w:rPr>
            <m:t>(44+3λ)</m:t>
          </m:r>
        </m:oMath>
      </m:oMathPara>
    </w:p>
    <w:p w:rsidR="00E3448F" w:rsidRPr="007541AF" w:rsidRDefault="00E3448F" w:rsidP="00965BB0">
      <w:pPr>
        <w:pStyle w:val="ListParagraph"/>
        <w:spacing w:after="0" w:line="360" w:lineRule="auto"/>
        <w:ind w:left="0"/>
        <w:jc w:val="both"/>
        <w:rPr>
          <w:oMath/>
          <w:rFonts w:ascii="Cambria Math" w:hAnsi="Cambria Math" w:cs="Times New Roman"/>
          <w:sz w:val="24"/>
          <w:szCs w:val="24"/>
        </w:rPr>
      </w:pPr>
      <m:oMathPara>
        <m:oMathParaPr>
          <m:jc m:val="center"/>
        </m:oMathParaPr>
        <m:oMath>
          <m:r>
            <w:rPr>
              <w:rFonts w:ascii="Cambria Math" w:hAnsi="Cambria Math" w:cs="Times New Roman"/>
              <w:sz w:val="24"/>
              <w:szCs w:val="24"/>
            </w:rPr>
            <m:t>where λ =SD/q +64Br</m:t>
          </m:r>
        </m:oMath>
      </m:oMathPara>
    </w:p>
    <w:p w:rsidR="00E3448F" w:rsidRPr="007541AF" w:rsidRDefault="00E3448F" w:rsidP="00965BB0">
      <w:pPr>
        <w:spacing w:after="0" w:line="360" w:lineRule="auto"/>
        <w:jc w:val="center"/>
        <w:rPr>
          <w:oMath/>
          <w:rFonts w:ascii="Cambria Math" w:hAnsi="Cambria Math" w:cs="Times New Roman"/>
          <w:sz w:val="24"/>
          <w:szCs w:val="24"/>
        </w:rPr>
      </w:pPr>
      <m:oMath>
        <m:r>
          <w:rPr>
            <w:rFonts w:ascii="Cambria Math" w:hAnsi="Cambria Math" w:cs="Times New Roman"/>
            <w:sz w:val="24"/>
            <w:szCs w:val="24"/>
          </w:rPr>
          <m:t xml:space="preserve">Br =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color w:val="000000"/>
            <w:sz w:val="24"/>
            <w:szCs w:val="24"/>
          </w:rPr>
          <m:t>μ</m:t>
        </m:r>
        <m:r>
          <w:rPr>
            <w:rFonts w:ascii="Cambria Math" w:hAnsi="Cambria Math" w:cs="Times New Roman"/>
            <w:sz w:val="24"/>
            <w:szCs w:val="24"/>
          </w:rPr>
          <m:t xml:space="preserve"> /qD</m:t>
        </m:r>
      </m:oMath>
      <w:r w:rsidRPr="007541AF">
        <w:rPr>
          <w:rFonts w:ascii="Times New Roman" w:eastAsiaTheme="minorEastAsia" w:hAnsi="Times New Roman" w:cs="Times New Roman"/>
          <w:sz w:val="24"/>
          <w:szCs w:val="24"/>
        </w:rPr>
        <w:t>,</w:t>
      </w:r>
    </w:p>
    <w:p w:rsidR="00255DC2" w:rsidRPr="007541AF" w:rsidRDefault="00E3448F"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noProof/>
          <w:sz w:val="24"/>
          <w:szCs w:val="24"/>
        </w:rPr>
        <w:drawing>
          <wp:inline distT="0" distB="0" distL="0" distR="0">
            <wp:extent cx="3657600" cy="13739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1373984"/>
                    </a:xfrm>
                    <a:prstGeom prst="rect">
                      <a:avLst/>
                    </a:prstGeom>
                    <a:noFill/>
                    <a:ln>
                      <a:noFill/>
                    </a:ln>
                  </pic:spPr>
                </pic:pic>
              </a:graphicData>
            </a:graphic>
          </wp:inline>
        </w:drawing>
      </w:r>
    </w:p>
    <w:p w:rsidR="007541AF" w:rsidRPr="007541AF" w:rsidRDefault="007541AF" w:rsidP="00965BB0">
      <w:pPr>
        <w:spacing w:after="0" w:line="360" w:lineRule="auto"/>
        <w:jc w:val="center"/>
        <w:rPr>
          <w:rFonts w:ascii="Times New Roman" w:hAnsi="Times New Roman" w:cs="Times New Roman"/>
          <w:sz w:val="24"/>
          <w:szCs w:val="24"/>
        </w:rPr>
      </w:pPr>
      <w:r w:rsidRPr="007541AF">
        <w:rPr>
          <w:rFonts w:ascii="Times New Roman" w:hAnsi="Times New Roman" w:cs="Times New Roman"/>
          <w:sz w:val="24"/>
          <w:szCs w:val="24"/>
        </w:rPr>
        <w:t>Figure 7</w:t>
      </w:r>
    </w:p>
    <w:sectPr w:rsidR="007541AF" w:rsidRPr="007541AF" w:rsidSect="00B246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C84F13"/>
    <w:multiLevelType w:val="hybridMultilevel"/>
    <w:tmpl w:val="81B468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C48610A"/>
    <w:multiLevelType w:val="hybridMultilevel"/>
    <w:tmpl w:val="FC98DCFA"/>
    <w:lvl w:ilvl="0" w:tplc="E8B4E978">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5063EC"/>
    <w:multiLevelType w:val="hybridMultilevel"/>
    <w:tmpl w:val="1BB0A3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C170F9"/>
    <w:multiLevelType w:val="hybridMultilevel"/>
    <w:tmpl w:val="94F4E02E"/>
    <w:lvl w:ilvl="0" w:tplc="DAC4380A">
      <w:start w:val="1"/>
      <w:numFmt w:val="lowerLetter"/>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7BE25285"/>
    <w:multiLevelType w:val="hybridMultilevel"/>
    <w:tmpl w:val="3E98CDC8"/>
    <w:lvl w:ilvl="0" w:tplc="0982F97A">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5D62D0"/>
    <w:rsid w:val="000003E5"/>
    <w:rsid w:val="00047B0A"/>
    <w:rsid w:val="0006790E"/>
    <w:rsid w:val="00075264"/>
    <w:rsid w:val="00080422"/>
    <w:rsid w:val="00085C9D"/>
    <w:rsid w:val="00090795"/>
    <w:rsid w:val="000A67B2"/>
    <w:rsid w:val="000A756B"/>
    <w:rsid w:val="000C43CA"/>
    <w:rsid w:val="000F0B66"/>
    <w:rsid w:val="000F165C"/>
    <w:rsid w:val="00101725"/>
    <w:rsid w:val="00107689"/>
    <w:rsid w:val="001203EB"/>
    <w:rsid w:val="00147032"/>
    <w:rsid w:val="001520F7"/>
    <w:rsid w:val="00153DAB"/>
    <w:rsid w:val="00174D00"/>
    <w:rsid w:val="00181996"/>
    <w:rsid w:val="00195B6F"/>
    <w:rsid w:val="00197007"/>
    <w:rsid w:val="001B332F"/>
    <w:rsid w:val="001B6872"/>
    <w:rsid w:val="001D4054"/>
    <w:rsid w:val="001E3E0B"/>
    <w:rsid w:val="001E4887"/>
    <w:rsid w:val="00203304"/>
    <w:rsid w:val="00215014"/>
    <w:rsid w:val="00223CF1"/>
    <w:rsid w:val="00234BF2"/>
    <w:rsid w:val="00240F51"/>
    <w:rsid w:val="002471CB"/>
    <w:rsid w:val="00251039"/>
    <w:rsid w:val="00251555"/>
    <w:rsid w:val="00253C73"/>
    <w:rsid w:val="00255DC2"/>
    <w:rsid w:val="00280A1A"/>
    <w:rsid w:val="00282BB9"/>
    <w:rsid w:val="00292D47"/>
    <w:rsid w:val="002B67E5"/>
    <w:rsid w:val="002C2090"/>
    <w:rsid w:val="002E0603"/>
    <w:rsid w:val="002E2620"/>
    <w:rsid w:val="002E7928"/>
    <w:rsid w:val="0030003B"/>
    <w:rsid w:val="00311C9B"/>
    <w:rsid w:val="00317E63"/>
    <w:rsid w:val="00320B2F"/>
    <w:rsid w:val="00323A25"/>
    <w:rsid w:val="00325804"/>
    <w:rsid w:val="00331418"/>
    <w:rsid w:val="00332D2D"/>
    <w:rsid w:val="0033604F"/>
    <w:rsid w:val="003472B1"/>
    <w:rsid w:val="00356727"/>
    <w:rsid w:val="00363D3B"/>
    <w:rsid w:val="003836A5"/>
    <w:rsid w:val="003870C2"/>
    <w:rsid w:val="00390FED"/>
    <w:rsid w:val="0039393F"/>
    <w:rsid w:val="00394A2C"/>
    <w:rsid w:val="00396B80"/>
    <w:rsid w:val="003A4D7A"/>
    <w:rsid w:val="003B0593"/>
    <w:rsid w:val="00406FCB"/>
    <w:rsid w:val="00407A6B"/>
    <w:rsid w:val="004354E1"/>
    <w:rsid w:val="00442AE9"/>
    <w:rsid w:val="00443096"/>
    <w:rsid w:val="00452D6D"/>
    <w:rsid w:val="00456F30"/>
    <w:rsid w:val="00462F96"/>
    <w:rsid w:val="004658A3"/>
    <w:rsid w:val="004746B8"/>
    <w:rsid w:val="004A36A1"/>
    <w:rsid w:val="004A3D72"/>
    <w:rsid w:val="004B6E0C"/>
    <w:rsid w:val="004B7D90"/>
    <w:rsid w:val="004C2BB4"/>
    <w:rsid w:val="004D5274"/>
    <w:rsid w:val="005206D7"/>
    <w:rsid w:val="0053338E"/>
    <w:rsid w:val="005434E7"/>
    <w:rsid w:val="00546869"/>
    <w:rsid w:val="00553E93"/>
    <w:rsid w:val="00555126"/>
    <w:rsid w:val="00565B5F"/>
    <w:rsid w:val="00567182"/>
    <w:rsid w:val="005903B4"/>
    <w:rsid w:val="005B09F2"/>
    <w:rsid w:val="005B4BD7"/>
    <w:rsid w:val="005B5892"/>
    <w:rsid w:val="005C2FB4"/>
    <w:rsid w:val="005D62D0"/>
    <w:rsid w:val="005E1A0E"/>
    <w:rsid w:val="00616FD7"/>
    <w:rsid w:val="006311D7"/>
    <w:rsid w:val="00636092"/>
    <w:rsid w:val="006468E0"/>
    <w:rsid w:val="00652309"/>
    <w:rsid w:val="006543ED"/>
    <w:rsid w:val="00672BFE"/>
    <w:rsid w:val="006804B5"/>
    <w:rsid w:val="00691D2F"/>
    <w:rsid w:val="006A0EAC"/>
    <w:rsid w:val="006A691A"/>
    <w:rsid w:val="006C5B57"/>
    <w:rsid w:val="006F1BF6"/>
    <w:rsid w:val="00727F85"/>
    <w:rsid w:val="00730AA8"/>
    <w:rsid w:val="007358CF"/>
    <w:rsid w:val="00737CAB"/>
    <w:rsid w:val="0074016C"/>
    <w:rsid w:val="00741B01"/>
    <w:rsid w:val="00752A40"/>
    <w:rsid w:val="00753059"/>
    <w:rsid w:val="007541AF"/>
    <w:rsid w:val="00762CDE"/>
    <w:rsid w:val="00774E41"/>
    <w:rsid w:val="007809F1"/>
    <w:rsid w:val="0078188A"/>
    <w:rsid w:val="00792602"/>
    <w:rsid w:val="00796A2D"/>
    <w:rsid w:val="007B2B8F"/>
    <w:rsid w:val="007B3C8F"/>
    <w:rsid w:val="007B67D9"/>
    <w:rsid w:val="007F6331"/>
    <w:rsid w:val="007F7769"/>
    <w:rsid w:val="00803406"/>
    <w:rsid w:val="00821BE9"/>
    <w:rsid w:val="0082739A"/>
    <w:rsid w:val="00842035"/>
    <w:rsid w:val="0084233C"/>
    <w:rsid w:val="00843A91"/>
    <w:rsid w:val="00843F7A"/>
    <w:rsid w:val="00850898"/>
    <w:rsid w:val="00866789"/>
    <w:rsid w:val="008700A6"/>
    <w:rsid w:val="00876A7F"/>
    <w:rsid w:val="00877884"/>
    <w:rsid w:val="00886915"/>
    <w:rsid w:val="008A0171"/>
    <w:rsid w:val="008B5E43"/>
    <w:rsid w:val="008B7C10"/>
    <w:rsid w:val="008D0442"/>
    <w:rsid w:val="008D09F7"/>
    <w:rsid w:val="008E1A9C"/>
    <w:rsid w:val="008E6261"/>
    <w:rsid w:val="008E77A8"/>
    <w:rsid w:val="008F0A6C"/>
    <w:rsid w:val="008F5612"/>
    <w:rsid w:val="0090091F"/>
    <w:rsid w:val="00903355"/>
    <w:rsid w:val="00924DCF"/>
    <w:rsid w:val="00934B76"/>
    <w:rsid w:val="00965BB0"/>
    <w:rsid w:val="00966633"/>
    <w:rsid w:val="0097215D"/>
    <w:rsid w:val="009A0781"/>
    <w:rsid w:val="009A4831"/>
    <w:rsid w:val="009C3C1C"/>
    <w:rsid w:val="009C4B93"/>
    <w:rsid w:val="009D41BC"/>
    <w:rsid w:val="00A10532"/>
    <w:rsid w:val="00A1252F"/>
    <w:rsid w:val="00A127EA"/>
    <w:rsid w:val="00A3202A"/>
    <w:rsid w:val="00A52ECC"/>
    <w:rsid w:val="00A66E45"/>
    <w:rsid w:val="00A70AF4"/>
    <w:rsid w:val="00A85087"/>
    <w:rsid w:val="00A94542"/>
    <w:rsid w:val="00AA20E0"/>
    <w:rsid w:val="00AB077A"/>
    <w:rsid w:val="00AB5AFC"/>
    <w:rsid w:val="00AC6A29"/>
    <w:rsid w:val="00AD3275"/>
    <w:rsid w:val="00AD584D"/>
    <w:rsid w:val="00AD5C7E"/>
    <w:rsid w:val="00AD7662"/>
    <w:rsid w:val="00AE2AA0"/>
    <w:rsid w:val="00AF0C5D"/>
    <w:rsid w:val="00AF0CFE"/>
    <w:rsid w:val="00AF2079"/>
    <w:rsid w:val="00B1075D"/>
    <w:rsid w:val="00B226C9"/>
    <w:rsid w:val="00B24650"/>
    <w:rsid w:val="00B3310F"/>
    <w:rsid w:val="00B756C5"/>
    <w:rsid w:val="00B76CFF"/>
    <w:rsid w:val="00B821E4"/>
    <w:rsid w:val="00B8553F"/>
    <w:rsid w:val="00BA562A"/>
    <w:rsid w:val="00BD2907"/>
    <w:rsid w:val="00BF33D4"/>
    <w:rsid w:val="00C10A5E"/>
    <w:rsid w:val="00C16D75"/>
    <w:rsid w:val="00C4028C"/>
    <w:rsid w:val="00C5362E"/>
    <w:rsid w:val="00C56571"/>
    <w:rsid w:val="00C56DDC"/>
    <w:rsid w:val="00C80271"/>
    <w:rsid w:val="00C812DE"/>
    <w:rsid w:val="00C95246"/>
    <w:rsid w:val="00CC6AC8"/>
    <w:rsid w:val="00CD3DEE"/>
    <w:rsid w:val="00CD762A"/>
    <w:rsid w:val="00CF1546"/>
    <w:rsid w:val="00CF4396"/>
    <w:rsid w:val="00D10437"/>
    <w:rsid w:val="00D30501"/>
    <w:rsid w:val="00D319BE"/>
    <w:rsid w:val="00D473B7"/>
    <w:rsid w:val="00D66384"/>
    <w:rsid w:val="00D72E04"/>
    <w:rsid w:val="00D97A36"/>
    <w:rsid w:val="00DB2D04"/>
    <w:rsid w:val="00DB4FF5"/>
    <w:rsid w:val="00DE513A"/>
    <w:rsid w:val="00E07E9F"/>
    <w:rsid w:val="00E2505A"/>
    <w:rsid w:val="00E3448F"/>
    <w:rsid w:val="00E66CF4"/>
    <w:rsid w:val="00E714A2"/>
    <w:rsid w:val="00E73BF5"/>
    <w:rsid w:val="00E75790"/>
    <w:rsid w:val="00E75D61"/>
    <w:rsid w:val="00EA4943"/>
    <w:rsid w:val="00EB15BD"/>
    <w:rsid w:val="00EB5125"/>
    <w:rsid w:val="00EC6334"/>
    <w:rsid w:val="00ED1863"/>
    <w:rsid w:val="00EE06A2"/>
    <w:rsid w:val="00EE2822"/>
    <w:rsid w:val="00EE2C6F"/>
    <w:rsid w:val="00EE705E"/>
    <w:rsid w:val="00EF160B"/>
    <w:rsid w:val="00EF6F93"/>
    <w:rsid w:val="00F05172"/>
    <w:rsid w:val="00F11B6A"/>
    <w:rsid w:val="00F11F9C"/>
    <w:rsid w:val="00F22D31"/>
    <w:rsid w:val="00F2405A"/>
    <w:rsid w:val="00F2417D"/>
    <w:rsid w:val="00F335DB"/>
    <w:rsid w:val="00F343E8"/>
    <w:rsid w:val="00F46404"/>
    <w:rsid w:val="00F61A21"/>
    <w:rsid w:val="00F667CF"/>
    <w:rsid w:val="00F70390"/>
    <w:rsid w:val="00F753C3"/>
    <w:rsid w:val="00F8487D"/>
    <w:rsid w:val="00F94156"/>
    <w:rsid w:val="00FB084D"/>
    <w:rsid w:val="00FB0860"/>
    <w:rsid w:val="00FC1332"/>
    <w:rsid w:val="00FC3C4F"/>
    <w:rsid w:val="00FF60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6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62D0"/>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rsid w:val="005D6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62D0"/>
    <w:rPr>
      <w:rFonts w:ascii="Courier New" w:eastAsia="Times New Roman" w:hAnsi="Courier New" w:cs="Courier New"/>
      <w:sz w:val="20"/>
      <w:szCs w:val="20"/>
    </w:rPr>
  </w:style>
  <w:style w:type="paragraph" w:styleId="ListParagraph">
    <w:name w:val="List Paragraph"/>
    <w:basedOn w:val="Normal"/>
    <w:uiPriority w:val="34"/>
    <w:qFormat/>
    <w:rsid w:val="005D62D0"/>
    <w:pPr>
      <w:ind w:left="720"/>
      <w:contextualSpacing/>
    </w:pPr>
  </w:style>
  <w:style w:type="paragraph" w:styleId="BalloonText">
    <w:name w:val="Balloon Text"/>
    <w:basedOn w:val="Normal"/>
    <w:link w:val="BalloonTextChar"/>
    <w:uiPriority w:val="99"/>
    <w:semiHidden/>
    <w:unhideWhenUsed/>
    <w:rsid w:val="00741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B01"/>
    <w:rPr>
      <w:rFonts w:ascii="Segoe UI" w:hAnsi="Segoe UI" w:cs="Segoe UI"/>
      <w:sz w:val="18"/>
      <w:szCs w:val="18"/>
    </w:rPr>
  </w:style>
  <w:style w:type="paragraph" w:customStyle="1" w:styleId="Default">
    <w:name w:val="Default"/>
    <w:rsid w:val="00E75D6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55218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5.png"/><Relationship Id="rId5" Type="http://schemas.openxmlformats.org/officeDocument/2006/relationships/image" Target="media/image1.tiff"/><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Sandip</dc:creator>
  <cp:lastModifiedBy>KOMAL</cp:lastModifiedBy>
  <cp:revision>2</cp:revision>
  <dcterms:created xsi:type="dcterms:W3CDTF">2014-03-11T10:14:00Z</dcterms:created>
  <dcterms:modified xsi:type="dcterms:W3CDTF">2014-03-11T10:14:00Z</dcterms:modified>
</cp:coreProperties>
</file>